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57" w:rsidRDefault="00095457" w:rsidP="00095457">
      <w:pPr>
        <w:spacing w:before="180"/>
        <w:ind w:left="360" w:right="378" w:firstLine="0"/>
        <w:jc w:val="both"/>
        <w:rPr>
          <w:b/>
          <w:bCs/>
        </w:rPr>
      </w:pPr>
      <w:r>
        <w:rPr>
          <w:b/>
          <w:bCs/>
        </w:rPr>
        <w:t>SINDICATO NACIONAL DE TRABAJADORES DEL INSTITUTO DE FOMENTO MUNICIPAL –STINFOM-</w:t>
      </w:r>
    </w:p>
    <w:p w:rsidR="0046083D" w:rsidRDefault="0046083D" w:rsidP="00095457">
      <w:pPr>
        <w:spacing w:before="180"/>
        <w:ind w:left="360" w:right="378" w:firstLine="0"/>
        <w:jc w:val="both"/>
        <w:rPr>
          <w:b/>
          <w:bCs/>
        </w:rPr>
      </w:pPr>
      <w:r>
        <w:rPr>
          <w:b/>
          <w:bCs/>
        </w:rPr>
        <w:t>PROPUESTAS DE REFORMA  A LA LEY ORGANICA DE INFOM:</w:t>
      </w:r>
    </w:p>
    <w:p w:rsidR="00095457" w:rsidRDefault="00095457" w:rsidP="00095457">
      <w:pPr>
        <w:spacing w:before="180"/>
        <w:ind w:left="360" w:right="378" w:firstLine="0"/>
        <w:jc w:val="both"/>
        <w:rPr>
          <w:b/>
          <w:bCs/>
        </w:rPr>
      </w:pPr>
      <w:r>
        <w:rPr>
          <w:b/>
          <w:bCs/>
        </w:rPr>
        <w:t>Propuesta de reforma al artículo 15.</w:t>
      </w:r>
    </w:p>
    <w:p w:rsidR="00095457" w:rsidRDefault="00095457" w:rsidP="00095457">
      <w:pPr>
        <w:spacing w:before="180"/>
        <w:ind w:left="360" w:right="378" w:firstLine="0"/>
        <w:jc w:val="both"/>
        <w:rPr>
          <w:b/>
          <w:bCs/>
        </w:rPr>
      </w:pPr>
    </w:p>
    <w:p w:rsidR="00095457" w:rsidRDefault="00095457" w:rsidP="00095457">
      <w:pPr>
        <w:spacing w:before="180"/>
        <w:ind w:left="360" w:right="378" w:firstLine="0"/>
        <w:jc w:val="both"/>
      </w:pPr>
      <w:r w:rsidRPr="00302506">
        <w:rPr>
          <w:b/>
          <w:bCs/>
        </w:rPr>
        <w:t>Artículo 15</w:t>
      </w:r>
      <w:r>
        <w:rPr>
          <w:b/>
          <w:bCs/>
        </w:rPr>
        <w:t>.</w:t>
      </w:r>
      <w:r w:rsidRPr="00302506">
        <w:t xml:space="preserve"> La dirección del Instituto estará a cargo de la Junta Directiva, </w:t>
      </w:r>
      <w:r>
        <w:t xml:space="preserve">la cual </w:t>
      </w:r>
      <w:r w:rsidRPr="00302506">
        <w:t xml:space="preserve">estará integrada por </w:t>
      </w:r>
      <w:r>
        <w:t>(C</w:t>
      </w:r>
      <w:r w:rsidR="00F205BE">
        <w:t>uatro</w:t>
      </w:r>
      <w:r>
        <w:t xml:space="preserve">) </w:t>
      </w:r>
      <w:r w:rsidRPr="00302506">
        <w:t xml:space="preserve">directores propietarios y </w:t>
      </w:r>
      <w:r>
        <w:t>(C</w:t>
      </w:r>
      <w:r w:rsidR="00F205BE">
        <w:t>uatro</w:t>
      </w:r>
      <w:r>
        <w:t>)</w:t>
      </w:r>
      <w:r w:rsidRPr="00302506">
        <w:t xml:space="preserve"> suplentes, nombrados como sigue:</w:t>
      </w:r>
    </w:p>
    <w:p w:rsidR="00095457" w:rsidRPr="00302506" w:rsidRDefault="00095457" w:rsidP="00095457">
      <w:pPr>
        <w:numPr>
          <w:ilvl w:val="0"/>
          <w:numId w:val="1"/>
        </w:numPr>
        <w:spacing w:before="180"/>
        <w:ind w:left="720"/>
        <w:jc w:val="both"/>
      </w:pPr>
      <w:r w:rsidRPr="00302506">
        <w:t>Un propietario y un suplente, por el Presidente de la República;</w:t>
      </w:r>
    </w:p>
    <w:p w:rsidR="00095457" w:rsidRDefault="00095457" w:rsidP="00095457">
      <w:pPr>
        <w:numPr>
          <w:ilvl w:val="0"/>
          <w:numId w:val="1"/>
        </w:numPr>
        <w:spacing w:before="180"/>
        <w:ind w:left="720"/>
        <w:jc w:val="both"/>
      </w:pPr>
      <w:r>
        <w:t>Un</w:t>
      </w:r>
      <w:r w:rsidRPr="00302506">
        <w:t xml:space="preserve"> propietarios y un suplente, po</w:t>
      </w:r>
      <w:bookmarkStart w:id="0" w:name="_GoBack"/>
      <w:bookmarkEnd w:id="0"/>
      <w:r w:rsidRPr="00302506">
        <w:t xml:space="preserve">r la Junta Directiva de la Asociación Nacional de Municipalidades; </w:t>
      </w:r>
    </w:p>
    <w:p w:rsidR="00095457" w:rsidRPr="00302506" w:rsidRDefault="00095457" w:rsidP="00095457">
      <w:pPr>
        <w:numPr>
          <w:ilvl w:val="0"/>
          <w:numId w:val="1"/>
        </w:numPr>
        <w:spacing w:before="180"/>
        <w:ind w:left="720"/>
        <w:jc w:val="both"/>
      </w:pPr>
      <w:r w:rsidRPr="00302506">
        <w:t xml:space="preserve">Un propietario y un suplente, por </w:t>
      </w:r>
      <w:r>
        <w:t>los trabajadores del Instituto de Fomento Municipal</w:t>
      </w:r>
      <w:r w:rsidRPr="00302506">
        <w:t>,</w:t>
      </w:r>
    </w:p>
    <w:p w:rsidR="00095457" w:rsidRDefault="00095457" w:rsidP="00095457">
      <w:pPr>
        <w:numPr>
          <w:ilvl w:val="0"/>
          <w:numId w:val="1"/>
        </w:numPr>
        <w:spacing w:before="180"/>
        <w:ind w:left="720"/>
        <w:jc w:val="both"/>
      </w:pPr>
      <w:r w:rsidRPr="00302506">
        <w:t xml:space="preserve">Un propietario y un suplente por </w:t>
      </w:r>
      <w:r w:rsidR="00EF5089">
        <w:t>el ministerio de Salud Publica</w:t>
      </w:r>
      <w:r w:rsidRPr="00302506">
        <w:t>.</w:t>
      </w:r>
    </w:p>
    <w:p w:rsidR="00095457" w:rsidRDefault="00095457" w:rsidP="00095457">
      <w:pPr>
        <w:spacing w:before="180"/>
        <w:ind w:left="360" w:right="378" w:firstLine="0"/>
        <w:jc w:val="both"/>
      </w:pPr>
      <w:r w:rsidRPr="00302506">
        <w:t xml:space="preserve">El director propietario nombrado por el Presidente de la República será el presidente de la Junta Directiva del Instituto.  </w:t>
      </w:r>
      <w:r>
        <w:t xml:space="preserve">Como </w:t>
      </w:r>
      <w:r w:rsidRPr="00302506">
        <w:t xml:space="preserve">vicepresidente será </w:t>
      </w:r>
      <w:r>
        <w:t xml:space="preserve">designado </w:t>
      </w:r>
      <w:r w:rsidRPr="00302506">
        <w:t>uno de los directores propietarios nombrados por la Junta Directiva de la Asociación Nacional de Municipalidades, quien será electo para el cargo por la propia Junta Directiva.”</w:t>
      </w:r>
    </w:p>
    <w:p w:rsidR="00095457" w:rsidRDefault="00095457" w:rsidP="00095457">
      <w:pPr>
        <w:spacing w:before="180"/>
        <w:ind w:left="360" w:right="378" w:firstLine="0"/>
        <w:jc w:val="both"/>
      </w:pPr>
      <w:r>
        <w:t xml:space="preserve">Para la representación de los empleados el titular y el suplente serán elegidos de una terna propuesta por los empleados asalariados del Instituto, quienes serán electos con el voto popular del 70%  de estos para un periodo de </w:t>
      </w:r>
      <w:r w:rsidR="00B67713">
        <w:t>seis</w:t>
      </w:r>
      <w:r>
        <w:t xml:space="preserve"> años, </w:t>
      </w:r>
      <w:r w:rsidR="00B67713">
        <w:t xml:space="preserve"> </w:t>
      </w:r>
      <w:r>
        <w:t xml:space="preserve">revocables con la misma cantidad de votos, dicha elección estará a cargo de la Gerencia tomando en cuenta su figura de entidad nominadora y representante legal. </w:t>
      </w: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F205BE" w:rsidRDefault="00F205BE" w:rsidP="00095457">
      <w:pPr>
        <w:spacing w:before="180"/>
        <w:ind w:left="360" w:right="378" w:firstLine="0"/>
        <w:jc w:val="both"/>
      </w:pPr>
    </w:p>
    <w:p w:rsidR="00F205BE" w:rsidRDefault="00F205BE" w:rsidP="00095457">
      <w:pPr>
        <w:spacing w:before="180"/>
        <w:ind w:left="360" w:right="378" w:firstLine="0"/>
        <w:jc w:val="both"/>
      </w:pPr>
    </w:p>
    <w:p w:rsidR="00B67713" w:rsidRPr="004E0F53" w:rsidRDefault="00B67713" w:rsidP="00B67713">
      <w:pPr>
        <w:spacing w:before="180"/>
        <w:ind w:left="360" w:right="378" w:firstLine="0"/>
        <w:jc w:val="both"/>
      </w:pPr>
      <w:r w:rsidRPr="00302506">
        <w:rPr>
          <w:lang w:val="es-MX"/>
        </w:rPr>
        <w:t>“</w:t>
      </w:r>
      <w:r w:rsidRPr="00302506">
        <w:rPr>
          <w:b/>
          <w:bCs/>
        </w:rPr>
        <w:t>Artículo 18</w:t>
      </w:r>
      <w:r>
        <w:rPr>
          <w:b/>
          <w:bCs/>
        </w:rPr>
        <w:t>.</w:t>
      </w:r>
      <w:r w:rsidRPr="00302506">
        <w:t xml:space="preserve"> El período de los directores propietarios y suplentes es de seis años, prorrogables indefinidamente por períodos iguales. </w:t>
      </w:r>
    </w:p>
    <w:p w:rsidR="00B67713" w:rsidRPr="004E0F53" w:rsidRDefault="00B67713" w:rsidP="00B67713">
      <w:pPr>
        <w:spacing w:before="180"/>
        <w:ind w:left="360" w:right="378" w:firstLine="0"/>
        <w:jc w:val="both"/>
      </w:pPr>
      <w:r w:rsidRPr="004E0F53">
        <w:t>Los miembros de la Junta Directiva que deben sustituir a los que van a terminar su período deben ser elegidos dentro del mes anterior al vencimiento de tal período.</w:t>
      </w:r>
    </w:p>
    <w:p w:rsidR="00B67713" w:rsidRPr="004E0F53" w:rsidRDefault="00B67713" w:rsidP="00B67713">
      <w:pPr>
        <w:spacing w:before="180"/>
        <w:ind w:left="360" w:right="378" w:firstLine="0"/>
        <w:jc w:val="both"/>
      </w:pPr>
      <w:r w:rsidRPr="004E0F53">
        <w:t>En caso de vacancia, por muerte, renuncia, incapacidad, remoción u otra imposibilidad permanente para ejercer el cargo de miembro de la Junta Directiva, se elegirá a un nuevo miembro, para completar el período respectivo</w:t>
      </w:r>
    </w:p>
    <w:p w:rsidR="00B67713" w:rsidRPr="004E0F53" w:rsidRDefault="00B67713" w:rsidP="00B67713">
      <w:pPr>
        <w:spacing w:before="180"/>
        <w:ind w:left="360" w:right="378" w:firstLine="0"/>
        <w:jc w:val="both"/>
      </w:pPr>
      <w:r w:rsidRPr="004E0F53">
        <w:t>Cuando se evidencie o sobrevenga alguno de los impedimentos mencionados en el artículo 20 de esta ley o el incumplimiento de alguno de los requisitos indicados en el artículo 19, la Junta Directiva, previa sustanciación del caso conforme a las reglas del debido proceso, deberá hacer la declaración al respecto, en cuyo caso el miembro de la misma perderá tal calidad cuando le sea notificada la resolución correspondiente.</w:t>
      </w:r>
    </w:p>
    <w:p w:rsidR="00B67713" w:rsidRPr="00302506" w:rsidRDefault="00B67713" w:rsidP="00B67713">
      <w:pPr>
        <w:spacing w:before="180"/>
        <w:ind w:left="360" w:right="378" w:firstLine="0"/>
        <w:jc w:val="both"/>
      </w:pPr>
      <w:r w:rsidRPr="004E0F53">
        <w:t>En adición a lo anterior, el Presidente, el Vicepresidente y los miembros electos de la Junta Directiva solamente</w:t>
      </w:r>
      <w:r w:rsidRPr="00302506">
        <w:t xml:space="preserve"> podrán ser removidos por las causales siguientes:</w:t>
      </w:r>
    </w:p>
    <w:p w:rsidR="00B67713" w:rsidRPr="004B4676" w:rsidRDefault="00B67713" w:rsidP="00B67713">
      <w:pPr>
        <w:numPr>
          <w:ilvl w:val="0"/>
          <w:numId w:val="2"/>
        </w:numPr>
        <w:spacing w:before="180"/>
        <w:ind w:right="378"/>
        <w:jc w:val="both"/>
      </w:pPr>
      <w:r w:rsidRPr="004B4676">
        <w:t>Cuando se evidencie alguno de los impedimentos establecidos en el artículo 20 de esta Ley, y la Junta Directiva no hubiere hecho la declaratoria de la pérdida de la calidad respectiva;</w:t>
      </w:r>
    </w:p>
    <w:p w:rsidR="00B67713" w:rsidRPr="004B4676" w:rsidRDefault="00B67713" w:rsidP="00B67713">
      <w:pPr>
        <w:numPr>
          <w:ilvl w:val="0"/>
          <w:numId w:val="2"/>
        </w:numPr>
        <w:spacing w:before="180"/>
        <w:ind w:right="378"/>
        <w:jc w:val="both"/>
      </w:pPr>
      <w:r w:rsidRPr="004B4676">
        <w:t>Cuando fueren responsables de actos u operaciones fraudulentos, ilegales o evidentemente opuestos al objetivo fundamental y atribuciones del Instituto; y,</w:t>
      </w:r>
    </w:p>
    <w:p w:rsidR="00B67713" w:rsidRDefault="00B67713" w:rsidP="00B67713">
      <w:pPr>
        <w:numPr>
          <w:ilvl w:val="0"/>
          <w:numId w:val="2"/>
        </w:numPr>
        <w:spacing w:before="180"/>
        <w:ind w:right="378"/>
        <w:jc w:val="both"/>
      </w:pPr>
      <w:r w:rsidRPr="004B4676">
        <w:t>Por sentencia</w:t>
      </w:r>
      <w:r w:rsidRPr="00302506">
        <w:t xml:space="preserve"> condenatoria ejecutoriada dictada en proceso penal.</w:t>
      </w:r>
    </w:p>
    <w:p w:rsidR="00547344" w:rsidRDefault="00547344" w:rsidP="00B67713">
      <w:pPr>
        <w:numPr>
          <w:ilvl w:val="0"/>
          <w:numId w:val="2"/>
        </w:numPr>
        <w:spacing w:before="180"/>
        <w:ind w:right="378"/>
        <w:jc w:val="both"/>
      </w:pPr>
      <w:r>
        <w:rPr>
          <w:b/>
        </w:rPr>
        <w:t xml:space="preserve">Cuando </w:t>
      </w:r>
      <w:r w:rsidR="00E12FD0">
        <w:rPr>
          <w:b/>
        </w:rPr>
        <w:t xml:space="preserve">se evidencia que el actuar de alguno </w:t>
      </w:r>
      <w:r w:rsidR="00A76C5C">
        <w:rPr>
          <w:b/>
        </w:rPr>
        <w:t>de</w:t>
      </w:r>
      <w:r w:rsidR="00E12FD0">
        <w:rPr>
          <w:b/>
        </w:rPr>
        <w:t xml:space="preserve"> los </w:t>
      </w:r>
      <w:r w:rsidR="00F54F4E">
        <w:rPr>
          <w:b/>
        </w:rPr>
        <w:t xml:space="preserve">titulares o suplentes </w:t>
      </w:r>
      <w:r w:rsidR="00E12FD0">
        <w:rPr>
          <w:b/>
        </w:rPr>
        <w:t xml:space="preserve"> de</w:t>
      </w:r>
      <w:r>
        <w:rPr>
          <w:b/>
        </w:rPr>
        <w:t xml:space="preserve"> la Junta Directiva</w:t>
      </w:r>
      <w:r w:rsidR="00CD1DEB">
        <w:rPr>
          <w:b/>
        </w:rPr>
        <w:t xml:space="preserve"> retard</w:t>
      </w:r>
      <w:r w:rsidR="00E12FD0">
        <w:rPr>
          <w:b/>
        </w:rPr>
        <w:t>e</w:t>
      </w:r>
      <w:r>
        <w:rPr>
          <w:b/>
        </w:rPr>
        <w:t xml:space="preserve"> constantemente en forma maliciosa</w:t>
      </w:r>
      <w:r w:rsidR="00365D49">
        <w:rPr>
          <w:b/>
        </w:rPr>
        <w:t xml:space="preserve"> </w:t>
      </w:r>
      <w:r w:rsidR="00421CF4">
        <w:rPr>
          <w:b/>
        </w:rPr>
        <w:t xml:space="preserve">el actuar o la toma de </w:t>
      </w:r>
      <w:r>
        <w:rPr>
          <w:b/>
        </w:rPr>
        <w:t xml:space="preserve">las </w:t>
      </w:r>
      <w:r w:rsidR="00A76C5C">
        <w:rPr>
          <w:b/>
        </w:rPr>
        <w:t>decisiones</w:t>
      </w:r>
      <w:r w:rsidR="00C32D4A">
        <w:rPr>
          <w:b/>
        </w:rPr>
        <w:t xml:space="preserve"> de</w:t>
      </w:r>
      <w:r w:rsidR="00A76C5C">
        <w:rPr>
          <w:b/>
        </w:rPr>
        <w:t xml:space="preserve"> ese órgano colegiado</w:t>
      </w:r>
      <w:r w:rsidR="00C32D4A">
        <w:rPr>
          <w:b/>
        </w:rPr>
        <w:t>, aduciendo  argumentos no sustentados o respaldados en derecho</w:t>
      </w:r>
      <w:r w:rsidR="00704389">
        <w:rPr>
          <w:b/>
        </w:rPr>
        <w:t>.</w:t>
      </w:r>
    </w:p>
    <w:p w:rsidR="00B67713" w:rsidRDefault="00B67713" w:rsidP="00B67713">
      <w:pPr>
        <w:spacing w:before="180"/>
        <w:ind w:left="360" w:right="378" w:firstLine="0"/>
        <w:jc w:val="both"/>
        <w:rPr>
          <w:lang w:val="es-MX"/>
        </w:rPr>
      </w:pPr>
      <w:r w:rsidRPr="00302506">
        <w:t xml:space="preserve">Las causales de remoción deberán ser denunciadas ante la </w:t>
      </w:r>
      <w:r>
        <w:t>autoridad que nominó al director correspondiente</w:t>
      </w:r>
      <w:r w:rsidRPr="00302506">
        <w:t>, por quien las hubiere detectado, para que, previa sustanciación del caso conforme a las reglas del debido proceso, resuelva sobre su remoción.”</w:t>
      </w:r>
    </w:p>
    <w:p w:rsidR="00B67713" w:rsidRPr="00B67713" w:rsidRDefault="00B67713" w:rsidP="00095457">
      <w:pPr>
        <w:spacing w:before="180"/>
        <w:ind w:left="360" w:right="378" w:firstLine="0"/>
        <w:jc w:val="both"/>
        <w:rPr>
          <w:lang w:val="es-MX"/>
        </w:rPr>
      </w:pPr>
    </w:p>
    <w:p w:rsidR="00B67713" w:rsidRDefault="00B67713" w:rsidP="00095457">
      <w:pPr>
        <w:spacing w:before="180"/>
        <w:ind w:left="360" w:right="378" w:firstLine="0"/>
        <w:jc w:val="both"/>
      </w:pPr>
    </w:p>
    <w:p w:rsidR="00C22C8C" w:rsidRDefault="00C22C8C"/>
    <w:sectPr w:rsidR="00C22C8C" w:rsidSect="00C22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12F18"/>
    <w:multiLevelType w:val="hybridMultilevel"/>
    <w:tmpl w:val="708050F2"/>
    <w:lvl w:ilvl="0" w:tplc="D102ED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663D1"/>
    <w:multiLevelType w:val="hybridMultilevel"/>
    <w:tmpl w:val="4C2A5934"/>
    <w:lvl w:ilvl="0" w:tplc="100A000F">
      <w:start w:val="1"/>
      <w:numFmt w:val="decimal"/>
      <w:lvlText w:val="%1."/>
      <w:lvlJc w:val="left"/>
      <w:pPr>
        <w:ind w:left="1494" w:hanging="360"/>
      </w:pPr>
    </w:lvl>
    <w:lvl w:ilvl="1" w:tplc="100A0019">
      <w:start w:val="1"/>
      <w:numFmt w:val="lowerLetter"/>
      <w:lvlText w:val="%2."/>
      <w:lvlJc w:val="left"/>
      <w:pPr>
        <w:ind w:left="1485" w:hanging="360"/>
      </w:pPr>
    </w:lvl>
    <w:lvl w:ilvl="2" w:tplc="100A001B">
      <w:start w:val="1"/>
      <w:numFmt w:val="lowerRoman"/>
      <w:lvlText w:val="%3."/>
      <w:lvlJc w:val="right"/>
      <w:pPr>
        <w:ind w:left="2205" w:hanging="180"/>
      </w:pPr>
    </w:lvl>
    <w:lvl w:ilvl="3" w:tplc="100A000F">
      <w:start w:val="1"/>
      <w:numFmt w:val="decimal"/>
      <w:lvlText w:val="%4."/>
      <w:lvlJc w:val="left"/>
      <w:pPr>
        <w:ind w:left="2925" w:hanging="360"/>
      </w:pPr>
    </w:lvl>
    <w:lvl w:ilvl="4" w:tplc="100A0019">
      <w:start w:val="1"/>
      <w:numFmt w:val="lowerLetter"/>
      <w:lvlText w:val="%5."/>
      <w:lvlJc w:val="left"/>
      <w:pPr>
        <w:ind w:left="3645" w:hanging="360"/>
      </w:pPr>
    </w:lvl>
    <w:lvl w:ilvl="5" w:tplc="100A001B">
      <w:start w:val="1"/>
      <w:numFmt w:val="lowerRoman"/>
      <w:lvlText w:val="%6."/>
      <w:lvlJc w:val="right"/>
      <w:pPr>
        <w:ind w:left="4365" w:hanging="180"/>
      </w:pPr>
    </w:lvl>
    <w:lvl w:ilvl="6" w:tplc="100A000F">
      <w:start w:val="1"/>
      <w:numFmt w:val="decimal"/>
      <w:lvlText w:val="%7."/>
      <w:lvlJc w:val="left"/>
      <w:pPr>
        <w:ind w:left="5085" w:hanging="360"/>
      </w:pPr>
    </w:lvl>
    <w:lvl w:ilvl="7" w:tplc="100A0019">
      <w:start w:val="1"/>
      <w:numFmt w:val="lowerLetter"/>
      <w:lvlText w:val="%8."/>
      <w:lvlJc w:val="left"/>
      <w:pPr>
        <w:ind w:left="5805" w:hanging="360"/>
      </w:pPr>
    </w:lvl>
    <w:lvl w:ilvl="8" w:tplc="100A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57"/>
    <w:rsid w:val="00095457"/>
    <w:rsid w:val="000E40D9"/>
    <w:rsid w:val="00111537"/>
    <w:rsid w:val="00280421"/>
    <w:rsid w:val="00365D49"/>
    <w:rsid w:val="00421CF4"/>
    <w:rsid w:val="0046083D"/>
    <w:rsid w:val="004A144E"/>
    <w:rsid w:val="004A3AA0"/>
    <w:rsid w:val="00547344"/>
    <w:rsid w:val="00660066"/>
    <w:rsid w:val="00704389"/>
    <w:rsid w:val="008F68D0"/>
    <w:rsid w:val="00A76C5C"/>
    <w:rsid w:val="00B67713"/>
    <w:rsid w:val="00C22C8C"/>
    <w:rsid w:val="00C32D4A"/>
    <w:rsid w:val="00CD1DEB"/>
    <w:rsid w:val="00D069EB"/>
    <w:rsid w:val="00E12FD0"/>
    <w:rsid w:val="00EF5089"/>
    <w:rsid w:val="00F205BE"/>
    <w:rsid w:val="00F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69B87-DC02-4C7F-A439-7301671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GL"/>
    <w:qFormat/>
    <w:rsid w:val="00095457"/>
    <w:pPr>
      <w:spacing w:after="0" w:line="240" w:lineRule="auto"/>
      <w:ind w:firstLine="42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BVasquez</dc:creator>
  <cp:lastModifiedBy>Lider</cp:lastModifiedBy>
  <cp:revision>2</cp:revision>
  <dcterms:created xsi:type="dcterms:W3CDTF">2016-06-01T19:50:00Z</dcterms:created>
  <dcterms:modified xsi:type="dcterms:W3CDTF">2016-06-01T19:50:00Z</dcterms:modified>
</cp:coreProperties>
</file>